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jpeg" ContentType="image/jpe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Lato Medium" w:hAnsi="Lato Medium"/>
          <w:b/>
          <w:b/>
          <w:bCs/>
          <w:sz w:val="44"/>
          <w:szCs w:val="44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-1353185</wp:posOffset>
            </wp:positionH>
            <wp:positionV relativeFrom="paragraph">
              <wp:posOffset>-720090</wp:posOffset>
            </wp:positionV>
            <wp:extent cx="1256665" cy="94297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 Medium" w:hAnsi="Lato Medium"/>
          <w:b/>
          <w:bCs/>
          <w:sz w:val="44"/>
          <w:szCs w:val="44"/>
        </w:rPr>
        <w:t>GRUPO PEDAGÓGICO SALTIMBANCOS</w:t>
      </w:r>
    </w:p>
    <w:p>
      <w:pPr>
        <w:pStyle w:val="Normal"/>
        <w:jc w:val="center"/>
        <w:rPr>
          <w:rFonts w:ascii="Lato Medium" w:hAnsi="Lato Medium"/>
          <w:b/>
          <w:b/>
          <w:bCs/>
          <w:sz w:val="44"/>
          <w:szCs w:val="44"/>
        </w:rPr>
      </w:pPr>
      <w:r>
        <w:rPr>
          <w:rFonts w:ascii="Lato Medium" w:hAnsi="Lato Medium"/>
          <w:b/>
          <w:bCs/>
          <w:sz w:val="44"/>
          <w:szCs w:val="44"/>
        </w:rPr>
        <w:t>CONSULTORIA E ASSESSORIA</w:t>
      </w:r>
    </w:p>
    <w:p>
      <w:pPr>
        <w:pStyle w:val="Ttulo2"/>
        <w:jc w:val="center"/>
        <w:rPr>
          <w:rFonts w:ascii="Lato Medium" w:hAnsi="Lato Medium"/>
          <w:b/>
          <w:b/>
          <w:bCs/>
          <w:sz w:val="44"/>
          <w:szCs w:val="44"/>
        </w:rPr>
      </w:pPr>
      <w:r>
        <w:rPr>
          <w:rFonts w:ascii="Lato Medium" w:hAnsi="Lato Medium"/>
          <w:b/>
          <w:bCs/>
          <w:sz w:val="44"/>
          <w:szCs w:val="44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2040890</wp:posOffset>
            </wp:positionH>
            <wp:positionV relativeFrom="paragraph">
              <wp:posOffset>67310</wp:posOffset>
            </wp:positionV>
            <wp:extent cx="2365375" cy="763905"/>
            <wp:effectExtent l="0" t="0" r="0" b="0"/>
            <wp:wrapSquare wrapText="largest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tulo2"/>
        <w:jc w:val="center"/>
        <w:rPr>
          <w:rFonts w:ascii="Lato Medium" w:hAnsi="Lato Medium"/>
          <w:b/>
          <w:b/>
          <w:bCs/>
          <w:sz w:val="44"/>
          <w:szCs w:val="44"/>
        </w:rPr>
      </w:pPr>
      <w:r>
        <w:rPr>
          <w:rFonts w:ascii="Lato Medium" w:hAnsi="Lato Medium"/>
          <w:b/>
          <w:bCs/>
          <w:sz w:val="44"/>
          <w:szCs w:val="44"/>
        </w:rPr>
      </w:r>
    </w:p>
    <w:p>
      <w:pPr>
        <w:pStyle w:val="Ttulo2"/>
        <w:jc w:val="both"/>
        <w:rPr>
          <w:rFonts w:ascii="Lato Medium" w:hAnsi="Lato Medium"/>
          <w:b/>
          <w:b/>
          <w:bCs/>
          <w:sz w:val="44"/>
          <w:szCs w:val="44"/>
        </w:rPr>
      </w:pPr>
      <w:r>
        <w:rPr>
          <w:rFonts w:ascii="Lato Medium" w:hAnsi="Lato Medium"/>
          <w:b w:val="false"/>
          <w:bCs w:val="false"/>
          <w:sz w:val="22"/>
          <w:szCs w:val="22"/>
        </w:rPr>
        <w:t>ASSUNTO</w:t>
      </w:r>
      <w:r>
        <w:rPr>
          <w:rFonts w:ascii="Lato Medium" w:hAnsi="Lato Medium"/>
          <w:b/>
          <w:bCs/>
          <w:sz w:val="44"/>
          <w:szCs w:val="44"/>
        </w:rPr>
        <w:t>:</w:t>
      </w:r>
      <w:r>
        <w:rPr>
          <w:rFonts w:ascii="Lato Medium" w:hAnsi="Lato Medium"/>
          <w:b/>
          <w:bCs/>
          <w:sz w:val="44"/>
          <w:szCs w:val="44"/>
          <w:u w:val="single"/>
        </w:rPr>
        <w:t>Proteção de dados no contexto escolar</w:t>
      </w:r>
      <w:r>
        <w:rPr>
          <w:rFonts w:ascii="Lato Medium" w:hAnsi="Lato Medium"/>
          <w:b/>
          <w:bCs/>
          <w:sz w:val="44"/>
          <w:szCs w:val="44"/>
        </w:rPr>
        <w:t xml:space="preserve"> </w:t>
      </w:r>
    </w:p>
    <w:p>
      <w:pPr>
        <w:pStyle w:val="Corpodetexto"/>
        <w:jc w:val="both"/>
        <w:rPr/>
      </w:pPr>
      <w:r>
        <w:rPr/>
        <w:t>As escolas são entidades que procedem a vários tipos de tratamentos de dados pessoais, para diferentes finalidades, no desenvolvimento das suas funções e atividades. Têm a especialidade de tratar dados de menores, alguns deles de grande sensibilidade, o que impõe naturalmente responsabilidades e cuidados acrescidos na proteção dessa informação pessoal. Tratam também dados pessoais relativos ao pessoal docente e não docente e aos encarregados de educação, bem como são um terreno fértil para a realização de estudos e inquéritos vários, aplicados aos alunos.</w:t>
        <w:br/>
        <w:t xml:space="preserve">Com a crescente informatização das escolas, o desenvolvimento de plataformas digitais e a disponibilização de informação nos respetivos sítios da Internet, surgiram novos riscos, que importa conhecer melhor para reforçar a segurança dos dados e minimizar as potencialidades da sua utilização indevida. Atendendo ao papel preponderante que a escola desempenha na sociedade, como meio de aprendizagem por excelência, por um lado, e como paradigma de referência, por outro, compete-lhe cumprir a sua missão com respeito pelos direitos, liberdades e garantias dos cidadãos. A proteção de dados pessoais é um direito fundamental. </w:t>
      </w:r>
    </w:p>
    <w:p>
      <w:pPr>
        <w:pStyle w:val="Corpodetexto"/>
        <w:jc w:val="both"/>
        <w:rPr/>
      </w:pPr>
      <w:r>
        <w:rPr/>
        <w:t xml:space="preserve">O GRUPO PEDAGÓGICO SALTIMBANCOS, atua em consultoria e assessoria pedagógica e uma de nossas especialidades e o fornecimento de ANTIVÍRUS para proteção contra invasão interna e externa dos dados de sua escola. Além de sistemas de backup visando a manutenção dos dados primordiais do seu cadastro. Somos parceiros da APPLEX ( representante NACIONAL da ESET antívirus) e estamos a sua disposição para uma avaliação bem como exposição de nossos produtos. </w:t>
      </w:r>
    </w:p>
    <w:p>
      <w:pPr>
        <w:pStyle w:val="Corpodetexto"/>
        <w:jc w:val="both"/>
        <w:rPr/>
      </w:pPr>
      <w:r>
        <w:rPr/>
        <w:t>O mais importante é que  oferecemos todas as condições para que sua escola possa ter a melhor ferramenta em condições de valores muito acessíveis, nossos valores são muito convidativos e causam pouco impacto financeiro  nos custos considerando que trabalhamos com ferramentas educacionais.</w:t>
      </w:r>
    </w:p>
    <w:p>
      <w:pPr>
        <w:pStyle w:val="Corpodetexto"/>
        <w:jc w:val="both"/>
        <w:rPr/>
      </w:pPr>
      <w:r>
        <w:rPr/>
        <w:t>Consulte-nos e saiba o que podemos fazer por você no campo Educacional. Solicite uma visita de nosso representante.</w:t>
      </w:r>
    </w:p>
    <w:p>
      <w:pPr>
        <w:pStyle w:val="Corpodetexto"/>
        <w:jc w:val="both"/>
        <w:rPr/>
      </w:pPr>
      <w:r>
        <w:rPr/>
        <w:tab/>
        <w:tab/>
        <w:tab/>
        <w:tab/>
        <w:tab/>
        <w:tab/>
        <w:t>Atenciosamente,</w:t>
      </w:r>
    </w:p>
    <w:p>
      <w:pPr>
        <w:pStyle w:val="Corpodetexto"/>
        <w:jc w:val="both"/>
        <w:rPr/>
      </w:pPr>
      <w:r>
        <w:rPr/>
      </w:r>
    </w:p>
    <w:p>
      <w:pPr>
        <w:pStyle w:val="Corpodetexto"/>
        <w:jc w:val="both"/>
        <w:rPr/>
      </w:pPr>
      <w:r>
        <w:rPr/>
        <w:tab/>
        <w:tab/>
        <w:tab/>
        <w:tab/>
        <w:t xml:space="preserve">    RONIE CHARLES FERREIRA DE ANDRADE</w:t>
        <w:tab/>
      </w:r>
    </w:p>
    <w:p>
      <w:pPr>
        <w:pStyle w:val="Corpodetexto"/>
        <w:spacing w:before="0" w:after="140"/>
        <w:jc w:val="both"/>
        <w:rPr/>
      </w:pPr>
      <w:r>
        <w:rPr/>
        <w:tab/>
        <w:tab/>
        <w:tab/>
        <w:tab/>
        <w:t xml:space="preserve">        GRUPO PEDAGÓGICO SALTIMBANCOS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ato Medium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pt-BR" w:eastAsia="zh-CN" w:bidi="hi-IN"/>
    </w:rPr>
  </w:style>
  <w:style w:type="paragraph" w:styleId="Ttulo2">
    <w:name w:val="Heading 2"/>
    <w:basedOn w:val="Ttulo"/>
    <w:next w:val="Corpodetexto"/>
    <w:qFormat/>
    <w:pPr>
      <w:spacing w:before="200" w:after="120"/>
      <w:outlineLvl w:val="1"/>
      <w:outlineLvl w:val="1"/>
    </w:pPr>
    <w:rPr>
      <w:rFonts w:ascii="Liberation Serif" w:hAnsi="Liberation Serif" w:eastAsia="Noto Sans CJK SC Regular" w:cs="FreeSans"/>
      <w:b/>
      <w:bCs/>
      <w:sz w:val="36"/>
      <w:szCs w:val="36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LibreOffice/5.1.6.2$Linux_x86 LibreOffice_project/10m0$Build-2</Application>
  <Pages>1</Pages>
  <Words>325</Words>
  <Characters>1899</Characters>
  <CharactersWithSpaces>2245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2018-12-24T11:29:01Z</dcterms:created>
  <dc:creator/>
  <dc:description/>
  <dc:language>pt-BR</dc:language>
  <cp:lastModifiedBy/>
  <dcterms:modified xsi:type="dcterms:W3CDTF">2018-12-24T11:52:48Z</dcterms:modified>
  <cp:revision>2</cp:revision>
  <dc:subject/>
  <dc:title/>
</cp:coreProperties>
</file>